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28"/>
          <w:szCs w:val="28"/>
        </w:rPr>
      </w:pPr>
      <w:r>
        <w:rPr>
          <w:rFonts w:hint="eastAsia" w:ascii="黑体" w:eastAsia="黑体"/>
          <w:b/>
          <w:sz w:val="28"/>
          <w:szCs w:val="28"/>
        </w:rPr>
        <w:t>关于开展人文</w:t>
      </w:r>
      <w:r>
        <w:rPr>
          <w:rFonts w:ascii="黑体" w:eastAsia="黑体"/>
          <w:b/>
          <w:sz w:val="28"/>
          <w:szCs w:val="28"/>
        </w:rPr>
        <w:t>与艺术学院</w:t>
      </w:r>
      <w:r>
        <w:rPr>
          <w:rFonts w:hint="eastAsia" w:ascii="黑体" w:eastAsia="黑体"/>
          <w:b/>
          <w:sz w:val="28"/>
          <w:szCs w:val="28"/>
        </w:rPr>
        <w:t>2021年教学</w:t>
      </w:r>
      <w:r>
        <w:rPr>
          <w:rFonts w:ascii="黑体" w:eastAsia="黑体"/>
          <w:b/>
          <w:sz w:val="28"/>
          <w:szCs w:val="28"/>
        </w:rPr>
        <w:t>竞赛</w:t>
      </w:r>
      <w:r>
        <w:rPr>
          <w:rFonts w:hint="eastAsia" w:ascii="黑体" w:eastAsia="黑体"/>
          <w:b/>
          <w:sz w:val="28"/>
          <w:szCs w:val="28"/>
        </w:rPr>
        <w:t>的通知</w:t>
      </w:r>
    </w:p>
    <w:p>
      <w:pPr>
        <w:pStyle w:val="2"/>
        <w:spacing w:line="390" w:lineRule="exact"/>
        <w:ind w:right="231" w:rightChars="110" w:firstLineChars="0"/>
        <w:rPr>
          <w:rFonts w:ascii="宋体" w:hAnsi="宋体"/>
        </w:rPr>
      </w:pPr>
      <w:r>
        <w:rPr>
          <w:rFonts w:hint="eastAsia" w:ascii="宋体" w:hAnsi="宋体"/>
        </w:rPr>
        <w:t>为了进一步提高我院教师教学水平，进</w:t>
      </w:r>
      <w:r>
        <w:rPr>
          <w:rFonts w:hint="eastAsia" w:ascii="宋体" w:hAnsi="宋体"/>
          <w:color w:val="363636"/>
        </w:rPr>
        <w:t>一步提升教学能力与教学方法，</w:t>
      </w:r>
      <w:r>
        <w:rPr>
          <w:rFonts w:hint="eastAsia" w:ascii="宋体" w:hAnsi="宋体"/>
        </w:rPr>
        <w:t>学院决定</w:t>
      </w:r>
      <w:r>
        <w:rPr>
          <w:rFonts w:hint="eastAsia" w:ascii="宋体" w:hAnsi="宋体"/>
          <w:color w:val="auto"/>
        </w:rPr>
        <w:t>开展</w:t>
      </w:r>
      <w:r>
        <w:rPr>
          <w:rFonts w:hint="eastAsia" w:ascii="宋体" w:hAnsi="宋体"/>
          <w:color w:val="auto"/>
          <w:lang w:val="en-US" w:eastAsia="zh-Hans"/>
        </w:rPr>
        <w:t>人文与艺术学院</w:t>
      </w:r>
      <w:r>
        <w:rPr>
          <w:rFonts w:hint="eastAsia" w:ascii="宋体" w:hAnsi="宋体"/>
          <w:color w:val="auto"/>
        </w:rPr>
        <w:t>20</w:t>
      </w:r>
      <w:r>
        <w:rPr>
          <w:rFonts w:ascii="宋体" w:hAnsi="宋体"/>
          <w:color w:val="auto"/>
        </w:rPr>
        <w:t>21</w:t>
      </w:r>
      <w:r>
        <w:rPr>
          <w:rFonts w:hint="eastAsia" w:ascii="宋体" w:hAnsi="宋体"/>
          <w:color w:val="auto"/>
        </w:rPr>
        <w:t>年教师</w:t>
      </w:r>
      <w:r>
        <w:rPr>
          <w:rFonts w:hint="eastAsia" w:ascii="宋体" w:hAnsi="宋体"/>
        </w:rPr>
        <w:t>教学比赛，现将有关事项通知如下：</w:t>
      </w:r>
    </w:p>
    <w:p>
      <w:pPr>
        <w:spacing w:line="390" w:lineRule="exact"/>
        <w:ind w:right="231" w:rightChars="110" w:firstLine="482" w:firstLineChars="200"/>
        <w:rPr>
          <w:rFonts w:ascii="宋体" w:hAnsi="宋体"/>
          <w:b/>
          <w:bCs/>
          <w:sz w:val="24"/>
        </w:rPr>
      </w:pPr>
      <w:r>
        <w:rPr>
          <w:rFonts w:hint="eastAsia" w:ascii="宋体" w:hAnsi="宋体"/>
          <w:b/>
          <w:bCs/>
          <w:sz w:val="24"/>
        </w:rPr>
        <w:t>一、</w:t>
      </w:r>
      <w:r>
        <w:rPr>
          <w:rFonts w:hint="eastAsia" w:ascii="宋体" w:hAnsi="宋体"/>
          <w:b/>
          <w:bCs/>
          <w:sz w:val="24"/>
          <w:lang w:val="en-US" w:eastAsia="zh-Hans"/>
        </w:rPr>
        <w:t>竞赛赛道</w:t>
      </w:r>
      <w:r>
        <w:rPr>
          <w:rFonts w:hint="eastAsia" w:ascii="宋体" w:hAnsi="宋体"/>
          <w:b/>
          <w:bCs/>
          <w:sz w:val="24"/>
        </w:rPr>
        <w:t>与</w:t>
      </w:r>
      <w:r>
        <w:rPr>
          <w:rFonts w:hint="eastAsia" w:ascii="宋体" w:hAnsi="宋体"/>
          <w:b/>
          <w:bCs/>
          <w:sz w:val="24"/>
          <w:lang w:val="en-US" w:eastAsia="zh-Hans"/>
        </w:rPr>
        <w:t>组别</w:t>
      </w:r>
    </w:p>
    <w:p>
      <w:pPr>
        <w:spacing w:line="390" w:lineRule="exact"/>
        <w:ind w:right="231" w:rightChars="110" w:firstLine="482" w:firstLineChars="200"/>
        <w:rPr>
          <w:rFonts w:ascii="宋体" w:hAnsi="宋体" w:cs="黑体"/>
          <w:sz w:val="24"/>
          <w:szCs w:val="22"/>
        </w:rPr>
      </w:pPr>
      <w:r>
        <w:rPr>
          <w:rFonts w:hint="eastAsia" w:ascii="宋体" w:hAnsi="宋体" w:cs="黑体"/>
          <w:b/>
          <w:bCs/>
          <w:sz w:val="24"/>
          <w:szCs w:val="22"/>
          <w:lang w:val="en-US" w:eastAsia="zh-Hans"/>
        </w:rPr>
        <w:t>竞赛赛道：</w:t>
      </w:r>
      <w:r>
        <w:rPr>
          <w:rFonts w:hint="eastAsia" w:ascii="宋体" w:hAnsi="宋体" w:cs="黑体"/>
          <w:sz w:val="24"/>
          <w:szCs w:val="22"/>
          <w:lang w:val="en-US" w:eastAsia="zh-Hans"/>
        </w:rPr>
        <w:t>包括</w:t>
      </w:r>
      <w:r>
        <w:rPr>
          <w:rFonts w:hint="eastAsia" w:ascii="宋体" w:hAnsi="宋体" w:cs="黑体"/>
          <w:sz w:val="24"/>
          <w:szCs w:val="22"/>
        </w:rPr>
        <w:t>课堂教学赛道、教学创新赛道。其中课堂教学赛道包含理论课堂教学组和实验课堂教学组两个组别；教学创新赛道根据主讲教师专业技术职务等级分正高组、副高组、中级及以下组三个组别。参赛教师可根据参赛条件任选其一组别参赛。</w:t>
      </w:r>
    </w:p>
    <w:p>
      <w:pPr>
        <w:spacing w:line="390" w:lineRule="exact"/>
        <w:ind w:right="231" w:rightChars="110" w:firstLine="480" w:firstLineChars="200"/>
        <w:rPr>
          <w:rFonts w:hint="eastAsia" w:ascii="宋体" w:hAnsi="宋体" w:cs="黑体"/>
          <w:sz w:val="24"/>
          <w:szCs w:val="22"/>
        </w:rPr>
      </w:pPr>
      <w:r>
        <w:rPr>
          <w:rFonts w:hint="eastAsia" w:ascii="宋体" w:hAnsi="宋体" w:cs="黑体"/>
          <w:sz w:val="24"/>
          <w:szCs w:val="22"/>
        </w:rPr>
        <w:t>教学创新赛道为新增赛道，鼓励教师充分利用信息技术开展教学模式改革，积极探索教育新形态，发挥基层教学组织的作用，运用先进的教学理念，优化教学目标，设计教学内容，创新教学方法，改革考核方式，通过教学改革促进学习革命。</w:t>
      </w:r>
    </w:p>
    <w:p>
      <w:pPr>
        <w:spacing w:line="390" w:lineRule="exact"/>
        <w:ind w:right="231" w:rightChars="110" w:firstLine="482" w:firstLineChars="200"/>
        <w:rPr>
          <w:rFonts w:ascii="宋体" w:hAnsi="宋体" w:cs="黑体"/>
          <w:b/>
          <w:bCs/>
          <w:sz w:val="24"/>
          <w:szCs w:val="22"/>
        </w:rPr>
      </w:pPr>
      <w:r>
        <w:rPr>
          <w:rFonts w:hint="eastAsia" w:ascii="宋体" w:hAnsi="宋体" w:cs="黑体"/>
          <w:b/>
          <w:bCs/>
          <w:sz w:val="24"/>
          <w:szCs w:val="22"/>
        </w:rPr>
        <w:t>二、参赛条件</w:t>
      </w:r>
    </w:p>
    <w:p>
      <w:pPr>
        <w:spacing w:line="390" w:lineRule="exact"/>
        <w:ind w:right="231" w:rightChars="110" w:firstLine="480" w:firstLineChars="200"/>
        <w:rPr>
          <w:rFonts w:hint="eastAsia" w:ascii="宋体" w:hAnsi="宋体" w:cs="黑体"/>
          <w:sz w:val="24"/>
          <w:szCs w:val="22"/>
        </w:rPr>
      </w:pPr>
      <w:r>
        <w:rPr>
          <w:rFonts w:hint="eastAsia" w:ascii="宋体" w:hAnsi="宋体" w:cs="黑体"/>
          <w:sz w:val="24"/>
          <w:szCs w:val="22"/>
        </w:rPr>
        <w:t>1.在竞赛年度承担全日制本科课程教学任务的在编在岗专任教师和承担实验教学任务的相关人员。其中，教学创新赛道的参赛主讲教师近五年对参赛的本科课程讲授3轮及以上，以个人或团队形式报名，鼓励以团队形式参赛，团队成员包括1名主讲教师和不超过3名团队教师。</w:t>
      </w:r>
    </w:p>
    <w:p>
      <w:pPr>
        <w:spacing w:line="390" w:lineRule="exact"/>
        <w:ind w:right="231" w:rightChars="110" w:firstLine="480" w:firstLineChars="200"/>
        <w:rPr>
          <w:rFonts w:hint="eastAsia" w:ascii="宋体" w:hAnsi="宋体" w:cs="黑体"/>
          <w:sz w:val="24"/>
          <w:szCs w:val="22"/>
        </w:rPr>
      </w:pPr>
      <w:r>
        <w:rPr>
          <w:rFonts w:hint="eastAsia" w:ascii="宋体" w:hAnsi="宋体" w:cs="黑体"/>
          <w:sz w:val="24"/>
          <w:szCs w:val="22"/>
        </w:rPr>
        <w:t>2.积极承担本科生教学任务，教学态度认真，教学效果良好，近两年来未发生教学事故。</w:t>
      </w:r>
    </w:p>
    <w:p>
      <w:pPr>
        <w:spacing w:line="390" w:lineRule="exact"/>
        <w:ind w:right="231" w:rightChars="110" w:firstLine="482" w:firstLineChars="200"/>
        <w:rPr>
          <w:rFonts w:hint="eastAsia" w:ascii="宋体" w:hAnsi="宋体" w:cs="黑体"/>
          <w:b/>
          <w:bCs/>
          <w:sz w:val="24"/>
          <w:szCs w:val="22"/>
        </w:rPr>
      </w:pPr>
      <w:r>
        <w:rPr>
          <w:rFonts w:hint="eastAsia" w:ascii="宋体" w:hAnsi="宋体" w:cs="黑体"/>
          <w:b/>
          <w:bCs/>
          <w:sz w:val="24"/>
          <w:szCs w:val="22"/>
        </w:rPr>
        <w:t>二、比赛办法与奖项设置</w:t>
      </w:r>
    </w:p>
    <w:p>
      <w:pPr>
        <w:spacing w:line="390" w:lineRule="exact"/>
        <w:ind w:right="231" w:rightChars="110" w:firstLine="480" w:firstLineChars="200"/>
        <w:rPr>
          <w:rFonts w:ascii="宋体" w:hAnsi="宋体"/>
          <w:sz w:val="24"/>
        </w:rPr>
      </w:pPr>
      <w:r>
        <w:rPr>
          <w:rFonts w:hint="eastAsia" w:ascii="宋体" w:hAnsi="宋体"/>
          <w:sz w:val="24"/>
        </w:rPr>
        <w:t>学院成立评比工作领导小组，聘请教学经验丰富的专家组成比赛评委会，进行评审。本次比赛将分别设置一等奖2名，奖金</w:t>
      </w:r>
      <w:r>
        <w:rPr>
          <w:rFonts w:hint="default" w:ascii="宋体" w:hAnsi="宋体"/>
          <w:sz w:val="24"/>
        </w:rPr>
        <w:t>20</w:t>
      </w:r>
      <w:r>
        <w:rPr>
          <w:rFonts w:hint="eastAsia" w:ascii="宋体" w:hAnsi="宋体"/>
          <w:sz w:val="24"/>
        </w:rPr>
        <w:t>00元；二等奖3-5名，奖金</w:t>
      </w:r>
      <w:r>
        <w:rPr>
          <w:rFonts w:hint="default" w:ascii="宋体" w:hAnsi="宋体"/>
          <w:sz w:val="24"/>
        </w:rPr>
        <w:t>12</w:t>
      </w:r>
      <w:r>
        <w:rPr>
          <w:rFonts w:hint="eastAsia" w:ascii="宋体" w:hAnsi="宋体"/>
          <w:sz w:val="24"/>
        </w:rPr>
        <w:t>00元；三等奖若干名，奖金</w:t>
      </w:r>
      <w:r>
        <w:rPr>
          <w:rFonts w:hint="default" w:ascii="宋体" w:hAnsi="宋体"/>
          <w:sz w:val="24"/>
        </w:rPr>
        <w:t>8</w:t>
      </w:r>
      <w:r>
        <w:rPr>
          <w:rFonts w:hint="eastAsia" w:ascii="宋体" w:hAnsi="宋体"/>
          <w:sz w:val="24"/>
        </w:rPr>
        <w:t>00元。学院获奖者颁发荣誉证书，并推荐</w:t>
      </w:r>
      <w:r>
        <w:rPr>
          <w:rFonts w:hint="eastAsia" w:ascii="宋体" w:hAnsi="宋体"/>
          <w:sz w:val="24"/>
          <w:lang w:val="en-US" w:eastAsia="zh-Hans"/>
        </w:rPr>
        <w:t>优秀获奖者</w:t>
      </w:r>
      <w:r>
        <w:rPr>
          <w:rFonts w:hint="eastAsia" w:ascii="宋体" w:hAnsi="宋体"/>
          <w:sz w:val="24"/>
        </w:rPr>
        <w:t>参加学校比赛。</w:t>
      </w:r>
      <w:r>
        <w:rPr>
          <w:rFonts w:hint="eastAsia" w:ascii="宋体" w:hAnsi="宋体"/>
          <w:sz w:val="24"/>
          <w:lang w:val="en-US" w:eastAsia="zh-Hans"/>
        </w:rPr>
        <w:t>如在学校教学竞赛中获奖，学院会追加奖励。</w:t>
      </w:r>
    </w:p>
    <w:p>
      <w:pPr>
        <w:spacing w:line="390" w:lineRule="exact"/>
        <w:ind w:right="231" w:rightChars="110" w:firstLine="602" w:firstLineChars="250"/>
        <w:rPr>
          <w:rFonts w:ascii="宋体" w:hAnsi="宋体"/>
          <w:b/>
          <w:sz w:val="24"/>
        </w:rPr>
      </w:pPr>
      <w:r>
        <w:rPr>
          <w:rFonts w:hint="eastAsia" w:ascii="宋体" w:hAnsi="宋体"/>
          <w:b/>
          <w:sz w:val="24"/>
        </w:rPr>
        <w:t>三、参赛</w:t>
      </w:r>
      <w:r>
        <w:rPr>
          <w:rFonts w:hint="eastAsia" w:ascii="宋体" w:hAnsi="宋体"/>
          <w:b/>
          <w:sz w:val="24"/>
          <w:lang w:val="en-US" w:eastAsia="zh-Hans"/>
        </w:rPr>
        <w:t>内容与流程</w:t>
      </w:r>
    </w:p>
    <w:p>
      <w:pPr>
        <w:spacing w:line="390" w:lineRule="exact"/>
        <w:ind w:left="178" w:leftChars="85" w:right="231" w:rightChars="110" w:firstLine="480" w:firstLineChars="200"/>
        <w:rPr>
          <w:rFonts w:hint="eastAsia" w:ascii="宋体" w:hAnsi="宋体"/>
          <w:sz w:val="24"/>
        </w:rPr>
      </w:pPr>
      <w:r>
        <w:rPr>
          <w:rFonts w:hint="eastAsia" w:ascii="宋体" w:hAnsi="宋体"/>
          <w:sz w:val="24"/>
        </w:rPr>
        <w:t>1.</w:t>
      </w:r>
      <w:r>
        <w:rPr>
          <w:rFonts w:hint="eastAsia" w:ascii="宋体" w:hAnsi="宋体"/>
          <w:b/>
          <w:bCs/>
          <w:sz w:val="24"/>
          <w:lang w:val="en-US" w:eastAsia="zh-Hans"/>
        </w:rPr>
        <w:t>上交材料</w:t>
      </w:r>
      <w:r>
        <w:rPr>
          <w:rFonts w:hint="eastAsia" w:ascii="宋体" w:hAnsi="宋体"/>
          <w:sz w:val="24"/>
          <w:lang w:val="en-US" w:eastAsia="zh-Hans"/>
        </w:rPr>
        <w:t>：</w:t>
      </w:r>
      <w:r>
        <w:rPr>
          <w:rFonts w:hint="eastAsia" w:ascii="宋体" w:hAnsi="宋体"/>
          <w:b/>
          <w:bCs/>
          <w:sz w:val="24"/>
          <w:lang w:val="en-US" w:eastAsia="zh-Hans"/>
        </w:rPr>
        <w:t>课堂教学赛道</w:t>
      </w:r>
      <w:r>
        <w:rPr>
          <w:rFonts w:hint="eastAsia" w:ascii="宋体" w:hAnsi="宋体"/>
          <w:sz w:val="24"/>
          <w:lang w:val="en-US" w:eastAsia="zh-Hans"/>
        </w:rPr>
        <w:t>参赛教师上交</w:t>
      </w:r>
      <w:r>
        <w:rPr>
          <w:rFonts w:hint="default" w:ascii="宋体" w:hAnsi="宋体"/>
          <w:sz w:val="24"/>
          <w:lang w:eastAsia="zh-Hans"/>
        </w:rPr>
        <w:t>5</w:t>
      </w:r>
      <w:r>
        <w:rPr>
          <w:rFonts w:hint="eastAsia" w:ascii="宋体" w:hAnsi="宋体"/>
          <w:sz w:val="24"/>
          <w:lang w:val="en-US" w:eastAsia="zh-Hans"/>
        </w:rPr>
        <w:t>个学时的教学设计材料，包括教案、</w:t>
      </w:r>
      <w:r>
        <w:rPr>
          <w:rFonts w:hint="default" w:ascii="宋体" w:hAnsi="宋体"/>
          <w:sz w:val="24"/>
          <w:lang w:eastAsia="zh-Hans"/>
        </w:rPr>
        <w:t>PPT</w:t>
      </w:r>
      <w:r>
        <w:rPr>
          <w:rFonts w:hint="eastAsia" w:ascii="宋体" w:hAnsi="宋体"/>
          <w:sz w:val="24"/>
          <w:lang w:eastAsia="zh-Hans"/>
        </w:rPr>
        <w:t>；</w:t>
      </w:r>
      <w:r>
        <w:rPr>
          <w:rFonts w:hint="eastAsia" w:ascii="宋体" w:hAnsi="宋体"/>
          <w:b/>
          <w:bCs/>
          <w:sz w:val="24"/>
          <w:lang w:val="en-US" w:eastAsia="zh-Hans"/>
        </w:rPr>
        <w:t>教学创新赛道</w:t>
      </w:r>
      <w:r>
        <w:rPr>
          <w:rFonts w:hint="eastAsia" w:ascii="宋体" w:hAnsi="宋体"/>
          <w:sz w:val="24"/>
          <w:lang w:val="en-US" w:eastAsia="zh-Hans"/>
        </w:rPr>
        <w:t>参赛教师上交</w:t>
      </w:r>
      <w:r>
        <w:rPr>
          <w:rFonts w:hint="default" w:ascii="宋体" w:hAnsi="宋体"/>
          <w:sz w:val="24"/>
          <w:lang w:eastAsia="zh-Hans"/>
        </w:rPr>
        <w:t>2</w:t>
      </w:r>
      <w:r>
        <w:rPr>
          <w:rFonts w:hint="eastAsia" w:ascii="宋体" w:hAnsi="宋体"/>
          <w:sz w:val="24"/>
          <w:lang w:val="en-US" w:eastAsia="zh-Hans"/>
        </w:rPr>
        <w:t>个学时的完整教学实录和创新成果报告，</w:t>
      </w:r>
      <w:r>
        <w:rPr>
          <w:rFonts w:hint="default" w:ascii="宋体" w:hAnsi="宋体"/>
          <w:sz w:val="24"/>
          <w:lang w:eastAsia="zh-Hans"/>
        </w:rPr>
        <w:t>5</w:t>
      </w:r>
      <w:r>
        <w:rPr>
          <w:rFonts w:hint="eastAsia" w:ascii="宋体" w:hAnsi="宋体"/>
          <w:sz w:val="24"/>
          <w:lang w:val="en-US" w:eastAsia="zh-Hans"/>
        </w:rPr>
        <w:t>月</w:t>
      </w:r>
      <w:r>
        <w:rPr>
          <w:rFonts w:hint="default" w:ascii="宋体" w:hAnsi="宋体"/>
          <w:sz w:val="24"/>
          <w:lang w:eastAsia="zh-Hans"/>
        </w:rPr>
        <w:t>30</w:t>
      </w:r>
      <w:r>
        <w:rPr>
          <w:rFonts w:hint="eastAsia" w:ascii="宋体" w:hAnsi="宋体"/>
          <w:sz w:val="24"/>
          <w:lang w:val="en-US" w:eastAsia="zh-Hans"/>
        </w:rPr>
        <w:t>日截止；</w:t>
      </w:r>
    </w:p>
    <w:p>
      <w:pPr>
        <w:spacing w:line="390" w:lineRule="exact"/>
        <w:ind w:left="178" w:leftChars="85" w:right="231" w:rightChars="110" w:firstLine="480" w:firstLineChars="200"/>
        <w:rPr>
          <w:rFonts w:hint="eastAsia" w:ascii="宋体" w:hAnsi="宋体"/>
          <w:sz w:val="24"/>
          <w:lang w:val="en-US" w:eastAsia="zh-Hans"/>
        </w:rPr>
      </w:pPr>
      <w:r>
        <w:rPr>
          <w:rFonts w:hint="default" w:ascii="宋体" w:hAnsi="宋体"/>
          <w:sz w:val="24"/>
        </w:rPr>
        <w:t>2.</w:t>
      </w:r>
      <w:r>
        <w:rPr>
          <w:rFonts w:hint="eastAsia" w:ascii="宋体" w:hAnsi="宋体"/>
          <w:b/>
          <w:bCs/>
          <w:sz w:val="24"/>
          <w:lang w:val="en-US" w:eastAsia="zh-Hans"/>
        </w:rPr>
        <w:t>现场比赛内容</w:t>
      </w:r>
      <w:r>
        <w:rPr>
          <w:rFonts w:hint="eastAsia" w:ascii="宋体" w:hAnsi="宋体"/>
          <w:sz w:val="24"/>
          <w:lang w:val="en-US" w:eastAsia="zh-Hans"/>
        </w:rPr>
        <w:t>：</w:t>
      </w:r>
      <w:r>
        <w:rPr>
          <w:rFonts w:hint="eastAsia" w:ascii="宋体" w:hAnsi="宋体"/>
          <w:b/>
          <w:bCs/>
          <w:sz w:val="24"/>
          <w:lang w:val="en-US" w:eastAsia="zh-Hans"/>
        </w:rPr>
        <w:t>理论课堂教学组</w:t>
      </w:r>
      <w:r>
        <w:rPr>
          <w:rFonts w:hint="eastAsia" w:ascii="宋体" w:hAnsi="宋体"/>
          <w:sz w:val="24"/>
          <w:lang w:val="en-US" w:eastAsia="zh-Hans"/>
        </w:rPr>
        <w:t>参赛教师准备不超过</w:t>
      </w:r>
      <w:r>
        <w:rPr>
          <w:rFonts w:hint="default" w:ascii="宋体" w:hAnsi="宋体"/>
          <w:sz w:val="24"/>
          <w:lang w:eastAsia="zh-Hans"/>
        </w:rPr>
        <w:t>20</w:t>
      </w:r>
      <w:r>
        <w:rPr>
          <w:rFonts w:hint="eastAsia" w:ascii="宋体" w:hAnsi="宋体"/>
          <w:sz w:val="24"/>
          <w:lang w:val="en-US" w:eastAsia="zh-Hans"/>
        </w:rPr>
        <w:t>分钟的说课和现场讲课；</w:t>
      </w:r>
      <w:r>
        <w:rPr>
          <w:rFonts w:hint="eastAsia" w:ascii="宋体" w:hAnsi="宋体"/>
          <w:b/>
          <w:bCs/>
          <w:sz w:val="24"/>
          <w:lang w:val="en-US" w:eastAsia="zh-Hans"/>
        </w:rPr>
        <w:t>实验课堂教学组</w:t>
      </w:r>
      <w:r>
        <w:rPr>
          <w:rFonts w:hint="eastAsia" w:ascii="宋体" w:hAnsi="宋体"/>
          <w:sz w:val="24"/>
          <w:lang w:val="en-US" w:eastAsia="zh-Hans"/>
        </w:rPr>
        <w:t>参赛教师准备不超过</w:t>
      </w:r>
      <w:r>
        <w:rPr>
          <w:rFonts w:hint="default" w:ascii="宋体" w:hAnsi="宋体"/>
          <w:sz w:val="24"/>
          <w:lang w:eastAsia="zh-Hans"/>
        </w:rPr>
        <w:t>25</w:t>
      </w:r>
      <w:r>
        <w:rPr>
          <w:rFonts w:hint="eastAsia" w:ascii="宋体" w:hAnsi="宋体"/>
          <w:sz w:val="24"/>
          <w:lang w:val="en-US" w:eastAsia="zh-Hans"/>
        </w:rPr>
        <w:t>分钟的教学讲演、示范操作和实验指导；</w:t>
      </w:r>
      <w:r>
        <w:rPr>
          <w:rFonts w:hint="eastAsia" w:ascii="宋体" w:hAnsi="宋体"/>
          <w:b/>
          <w:bCs/>
          <w:sz w:val="24"/>
          <w:lang w:val="en-US" w:eastAsia="zh-Hans"/>
        </w:rPr>
        <w:t>教学创新赛道</w:t>
      </w:r>
      <w:r>
        <w:rPr>
          <w:rFonts w:hint="eastAsia" w:ascii="宋体" w:hAnsi="宋体"/>
          <w:sz w:val="24"/>
          <w:lang w:val="en-US" w:eastAsia="zh-Hans"/>
        </w:rPr>
        <w:t>参赛教师准备不超过</w:t>
      </w:r>
      <w:r>
        <w:rPr>
          <w:rFonts w:hint="default" w:ascii="宋体" w:hAnsi="宋体"/>
          <w:sz w:val="24"/>
          <w:lang w:eastAsia="zh-Hans"/>
        </w:rPr>
        <w:t>10</w:t>
      </w:r>
      <w:r>
        <w:rPr>
          <w:rFonts w:hint="eastAsia" w:ascii="宋体" w:hAnsi="宋体"/>
          <w:sz w:val="24"/>
          <w:lang w:val="en-US" w:eastAsia="zh-Hans"/>
        </w:rPr>
        <w:t>分钟的教学创新设计汇报，专家评委针对教学设计进行提问，时间不超过</w:t>
      </w:r>
      <w:r>
        <w:rPr>
          <w:rFonts w:hint="default" w:ascii="宋体" w:hAnsi="宋体"/>
          <w:sz w:val="24"/>
          <w:lang w:eastAsia="zh-Hans"/>
        </w:rPr>
        <w:t>10</w:t>
      </w:r>
      <w:r>
        <w:rPr>
          <w:rFonts w:hint="eastAsia" w:ascii="宋体" w:hAnsi="宋体"/>
          <w:sz w:val="24"/>
          <w:lang w:val="en-US" w:eastAsia="zh-Hans"/>
        </w:rPr>
        <w:t>分钟。</w:t>
      </w:r>
    </w:p>
    <w:p>
      <w:pPr>
        <w:spacing w:line="390" w:lineRule="exact"/>
        <w:ind w:left="178" w:leftChars="85" w:right="231" w:rightChars="110" w:firstLine="480" w:firstLineChars="200"/>
        <w:rPr>
          <w:rFonts w:ascii="宋体" w:hAnsi="宋体"/>
          <w:sz w:val="24"/>
        </w:rPr>
      </w:pPr>
      <w:r>
        <w:rPr>
          <w:rFonts w:hint="default" w:ascii="宋体" w:hAnsi="宋体"/>
          <w:sz w:val="24"/>
        </w:rPr>
        <w:t>3.</w:t>
      </w:r>
      <w:r>
        <w:rPr>
          <w:rFonts w:hint="eastAsia" w:ascii="宋体" w:hAnsi="宋体"/>
          <w:sz w:val="24"/>
        </w:rPr>
        <w:t>教师报名填写《中国矿业大学教师教学</w:t>
      </w:r>
      <w:r>
        <w:rPr>
          <w:rFonts w:ascii="宋体" w:hAnsi="宋体"/>
          <w:sz w:val="24"/>
        </w:rPr>
        <w:t>竞赛</w:t>
      </w:r>
      <w:r>
        <w:rPr>
          <w:rFonts w:hint="eastAsia" w:ascii="宋体" w:hAnsi="宋体"/>
          <w:sz w:val="24"/>
        </w:rPr>
        <w:t>申请表》, 5月</w:t>
      </w:r>
      <w:r>
        <w:rPr>
          <w:rFonts w:hint="default" w:ascii="宋体" w:hAnsi="宋体"/>
          <w:sz w:val="24"/>
        </w:rPr>
        <w:t>30</w:t>
      </w:r>
      <w:r>
        <w:rPr>
          <w:rFonts w:hint="eastAsia" w:ascii="宋体" w:hAnsi="宋体"/>
          <w:sz w:val="24"/>
        </w:rPr>
        <w:t>日截止；</w:t>
      </w:r>
    </w:p>
    <w:p>
      <w:pPr>
        <w:spacing w:line="390" w:lineRule="exact"/>
        <w:ind w:left="178" w:leftChars="85" w:right="231" w:rightChars="110" w:firstLine="480" w:firstLineChars="200"/>
        <w:rPr>
          <w:rFonts w:ascii="宋体" w:hAnsi="宋体"/>
          <w:sz w:val="24"/>
        </w:rPr>
      </w:pPr>
      <w:r>
        <w:rPr>
          <w:rFonts w:hint="default" w:ascii="宋体" w:hAnsi="宋体"/>
          <w:sz w:val="24"/>
        </w:rPr>
        <w:t>4</w:t>
      </w:r>
      <w:r>
        <w:rPr>
          <w:rFonts w:hint="eastAsia" w:ascii="宋体" w:hAnsi="宋体"/>
          <w:sz w:val="24"/>
        </w:rPr>
        <w:t>.学院教学</w:t>
      </w:r>
      <w:r>
        <w:rPr>
          <w:rFonts w:ascii="宋体" w:hAnsi="宋体"/>
          <w:sz w:val="24"/>
        </w:rPr>
        <w:t>竞赛</w:t>
      </w:r>
      <w:r>
        <w:rPr>
          <w:rFonts w:hint="eastAsia" w:ascii="宋体" w:hAnsi="宋体"/>
          <w:sz w:val="24"/>
        </w:rPr>
        <w:t>不限制名额，符合参赛条件的老师均可报名参赛；</w:t>
      </w:r>
      <w:r>
        <w:rPr>
          <w:rFonts w:ascii="宋体" w:hAnsi="宋体"/>
          <w:sz w:val="24"/>
        </w:rPr>
        <w:t xml:space="preserve"> </w:t>
      </w:r>
    </w:p>
    <w:p>
      <w:pPr>
        <w:spacing w:line="390" w:lineRule="exact"/>
        <w:ind w:left="178" w:leftChars="85" w:right="231" w:rightChars="110" w:firstLine="480" w:firstLineChars="200"/>
        <w:rPr>
          <w:rFonts w:hint="eastAsia" w:ascii="宋体" w:hAnsi="宋体"/>
          <w:sz w:val="24"/>
        </w:rPr>
      </w:pPr>
      <w:r>
        <w:rPr>
          <w:rFonts w:hint="default" w:ascii="宋体" w:hAnsi="宋体"/>
          <w:sz w:val="24"/>
        </w:rPr>
        <w:t>5</w:t>
      </w:r>
      <w:r>
        <w:rPr>
          <w:rFonts w:hint="eastAsia" w:ascii="宋体" w:hAnsi="宋体"/>
          <w:sz w:val="24"/>
        </w:rPr>
        <w:t>.学院评审：学院成立评比专家组，于6月初进行评审；</w:t>
      </w:r>
    </w:p>
    <w:p>
      <w:pPr>
        <w:spacing w:line="390" w:lineRule="exact"/>
        <w:ind w:left="178" w:leftChars="85" w:right="231" w:rightChars="110" w:firstLine="480" w:firstLineChars="200"/>
        <w:rPr>
          <w:rFonts w:hint="eastAsia" w:ascii="宋体" w:hAnsi="宋体"/>
          <w:sz w:val="24"/>
        </w:rPr>
      </w:pPr>
    </w:p>
    <w:p>
      <w:pPr>
        <w:spacing w:line="390" w:lineRule="exact"/>
        <w:jc w:val="left"/>
        <w:rPr>
          <w:sz w:val="24"/>
        </w:rPr>
      </w:pPr>
      <w:r>
        <w:rPr>
          <w:rFonts w:hint="eastAsia"/>
          <w:sz w:val="24"/>
        </w:rPr>
        <w:t>附件：</w:t>
      </w:r>
    </w:p>
    <w:p>
      <w:pPr>
        <w:pStyle w:val="5"/>
        <w:numPr>
          <w:ilvl w:val="0"/>
          <w:numId w:val="1"/>
        </w:numPr>
        <w:spacing w:line="390" w:lineRule="exact"/>
        <w:ind w:firstLineChars="0"/>
        <w:jc w:val="left"/>
        <w:rPr>
          <w:rFonts w:hint="eastAsia" w:ascii="宋体" w:hAnsi="宋体"/>
          <w:sz w:val="24"/>
        </w:rPr>
      </w:pPr>
      <w:r>
        <w:rPr>
          <w:rFonts w:hint="eastAsia" w:ascii="宋体" w:hAnsi="宋体"/>
          <w:sz w:val="24"/>
        </w:rPr>
        <w:t>《中国矿业大学</w:t>
      </w:r>
      <w:r>
        <w:rPr>
          <w:rFonts w:hint="eastAsia" w:ascii="宋体" w:hAnsi="宋体"/>
          <w:sz w:val="24"/>
          <w:lang w:val="en-US" w:eastAsia="zh-Hans"/>
        </w:rPr>
        <w:t>人文与艺术学院</w:t>
      </w:r>
      <w:r>
        <w:rPr>
          <w:rFonts w:hint="default" w:ascii="宋体" w:hAnsi="宋体"/>
          <w:sz w:val="24"/>
          <w:lang w:eastAsia="zh-Hans"/>
        </w:rPr>
        <w:t>2021</w:t>
      </w:r>
      <w:r>
        <w:rPr>
          <w:rFonts w:hint="eastAsia" w:ascii="宋体" w:hAnsi="宋体"/>
          <w:sz w:val="24"/>
          <w:lang w:val="en-US" w:eastAsia="zh-Hans"/>
        </w:rPr>
        <w:t>年</w:t>
      </w:r>
      <w:r>
        <w:rPr>
          <w:rFonts w:hint="eastAsia" w:ascii="宋体" w:hAnsi="宋体"/>
          <w:sz w:val="24"/>
        </w:rPr>
        <w:t>教师教学</w:t>
      </w:r>
      <w:r>
        <w:rPr>
          <w:rFonts w:ascii="宋体" w:hAnsi="宋体"/>
          <w:sz w:val="24"/>
        </w:rPr>
        <w:t>竞赛</w:t>
      </w:r>
      <w:r>
        <w:rPr>
          <w:rFonts w:hint="eastAsia" w:ascii="宋体" w:hAnsi="宋体"/>
          <w:sz w:val="24"/>
        </w:rPr>
        <w:t>申请表》</w:t>
      </w:r>
    </w:p>
    <w:p>
      <w:pPr>
        <w:pStyle w:val="5"/>
        <w:widowControl w:val="0"/>
        <w:numPr>
          <w:ilvl w:val="0"/>
          <w:numId w:val="0"/>
        </w:numPr>
        <w:spacing w:line="390" w:lineRule="exact"/>
        <w:jc w:val="left"/>
        <w:rPr>
          <w:rFonts w:hint="eastAsia" w:ascii="宋体" w:hAnsi="宋体"/>
          <w:sz w:val="24"/>
        </w:rPr>
      </w:pPr>
    </w:p>
    <w:p>
      <w:pPr>
        <w:pStyle w:val="5"/>
        <w:widowControl w:val="0"/>
        <w:numPr>
          <w:ilvl w:val="0"/>
          <w:numId w:val="0"/>
        </w:numPr>
        <w:spacing w:line="390" w:lineRule="exact"/>
        <w:jc w:val="left"/>
        <w:rPr>
          <w:rFonts w:hint="eastAsia" w:ascii="宋体" w:hAnsi="宋体"/>
          <w:sz w:val="24"/>
        </w:rPr>
      </w:pPr>
    </w:p>
    <w:p>
      <w:pPr>
        <w:pStyle w:val="5"/>
        <w:widowControl w:val="0"/>
        <w:numPr>
          <w:ilvl w:val="0"/>
          <w:numId w:val="0"/>
        </w:numPr>
        <w:spacing w:line="390" w:lineRule="exact"/>
        <w:jc w:val="left"/>
        <w:rPr>
          <w:rFonts w:hint="eastAsia" w:ascii="宋体" w:hAnsi="宋体"/>
          <w:sz w:val="24"/>
        </w:rPr>
      </w:pPr>
    </w:p>
    <w:p>
      <w:pPr>
        <w:pStyle w:val="5"/>
        <w:widowControl w:val="0"/>
        <w:numPr>
          <w:ilvl w:val="0"/>
          <w:numId w:val="0"/>
        </w:numPr>
        <w:spacing w:line="390" w:lineRule="exact"/>
        <w:jc w:val="left"/>
        <w:rPr>
          <w:rFonts w:hint="eastAsia" w:ascii="宋体" w:hAnsi="宋体"/>
          <w:sz w:val="24"/>
        </w:rPr>
      </w:pPr>
    </w:p>
    <w:p>
      <w:pPr>
        <w:pStyle w:val="5"/>
        <w:widowControl w:val="0"/>
        <w:numPr>
          <w:ilvl w:val="0"/>
          <w:numId w:val="0"/>
        </w:numPr>
        <w:spacing w:line="390" w:lineRule="exact"/>
        <w:jc w:val="left"/>
        <w:rPr>
          <w:rFonts w:hint="eastAsia" w:ascii="宋体" w:hAnsi="宋体"/>
          <w:sz w:val="24"/>
        </w:rPr>
      </w:pPr>
    </w:p>
    <w:p>
      <w:pPr>
        <w:pStyle w:val="5"/>
        <w:widowControl w:val="0"/>
        <w:numPr>
          <w:ilvl w:val="0"/>
          <w:numId w:val="0"/>
        </w:numPr>
        <w:spacing w:line="390" w:lineRule="exact"/>
        <w:jc w:val="left"/>
        <w:rPr>
          <w:rFonts w:hint="eastAsia" w:ascii="宋体" w:hAnsi="宋体"/>
          <w:sz w:val="24"/>
        </w:rPr>
      </w:pPr>
    </w:p>
    <w:p>
      <w:pPr>
        <w:pStyle w:val="5"/>
        <w:widowControl w:val="0"/>
        <w:numPr>
          <w:ilvl w:val="0"/>
          <w:numId w:val="0"/>
        </w:numPr>
        <w:spacing w:line="390" w:lineRule="exact"/>
        <w:jc w:val="left"/>
        <w:rPr>
          <w:rFonts w:hint="eastAsia" w:ascii="宋体" w:hAnsi="宋体"/>
          <w:sz w:val="24"/>
        </w:rPr>
      </w:pPr>
    </w:p>
    <w:p>
      <w:pPr>
        <w:spacing w:line="390" w:lineRule="exact"/>
        <w:ind w:firstLine="4920" w:firstLineChars="2050"/>
        <w:jc w:val="right"/>
        <w:rPr>
          <w:rFonts w:hint="eastAsia"/>
          <w:sz w:val="24"/>
        </w:rPr>
      </w:pPr>
      <w:r>
        <w:rPr>
          <w:rFonts w:hint="eastAsia"/>
          <w:sz w:val="24"/>
        </w:rPr>
        <w:t>人文</w:t>
      </w:r>
      <w:r>
        <w:rPr>
          <w:sz w:val="24"/>
        </w:rPr>
        <w:t>与艺术学院</w:t>
      </w:r>
    </w:p>
    <w:p>
      <w:pPr>
        <w:spacing w:line="390" w:lineRule="exact"/>
        <w:ind w:firstLine="4920" w:firstLineChars="2050"/>
        <w:jc w:val="right"/>
        <w:rPr>
          <w:sz w:val="24"/>
        </w:rPr>
      </w:pPr>
      <w:r>
        <w:rPr>
          <w:rFonts w:hint="eastAsia"/>
          <w:sz w:val="24"/>
        </w:rPr>
        <w:t>2021年5月6日</w:t>
      </w: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hint="eastAsia" w:ascii="宋体" w:hAnsi="宋体"/>
          <w:sz w:val="24"/>
        </w:rPr>
      </w:pPr>
      <w:bookmarkStart w:id="0" w:name="_GoBack"/>
      <w:bookmarkEnd w:id="0"/>
    </w:p>
    <w:p>
      <w:pPr>
        <w:spacing w:line="440" w:lineRule="exact"/>
        <w:jc w:val="left"/>
        <w:rPr>
          <w:rFonts w:hint="eastAsia" w:ascii="宋体" w:hAnsi="宋体"/>
          <w:sz w:val="24"/>
        </w:rPr>
      </w:pPr>
    </w:p>
    <w:p>
      <w:pPr>
        <w:spacing w:line="440" w:lineRule="exact"/>
        <w:jc w:val="left"/>
        <w:rPr>
          <w:rFonts w:hint="eastAsia" w:ascii="宋体" w:hAnsi="宋体"/>
          <w:sz w:val="24"/>
        </w:rPr>
      </w:pPr>
    </w:p>
    <w:p>
      <w:pPr>
        <w:spacing w:line="440" w:lineRule="exact"/>
        <w:jc w:val="left"/>
        <w:rPr>
          <w:rFonts w:ascii="宋体" w:hAnsi="宋体"/>
          <w:sz w:val="24"/>
        </w:rPr>
      </w:pPr>
      <w:r>
        <w:rPr>
          <w:rFonts w:hint="eastAsia" w:ascii="宋体" w:hAnsi="宋体"/>
          <w:sz w:val="24"/>
        </w:rPr>
        <w:t>附件1：</w:t>
      </w:r>
    </w:p>
    <w:p>
      <w:pPr>
        <w:spacing w:line="240" w:lineRule="atLeast"/>
        <w:ind w:left="178" w:leftChars="85" w:right="231" w:rightChars="110"/>
        <w:jc w:val="center"/>
        <w:rPr>
          <w:b/>
          <w:w w:val="80"/>
          <w:sz w:val="32"/>
          <w:szCs w:val="32"/>
        </w:rPr>
      </w:pPr>
      <w:r>
        <w:rPr>
          <w:rFonts w:hint="eastAsia"/>
          <w:b/>
          <w:w w:val="80"/>
          <w:sz w:val="32"/>
          <w:szCs w:val="32"/>
        </w:rPr>
        <w:t>中国矿业大学人文</w:t>
      </w:r>
      <w:r>
        <w:rPr>
          <w:b/>
          <w:w w:val="80"/>
          <w:sz w:val="32"/>
          <w:szCs w:val="32"/>
        </w:rPr>
        <w:t>与艺术学院2021</w:t>
      </w:r>
      <w:r>
        <w:rPr>
          <w:rFonts w:hint="eastAsia"/>
          <w:b/>
          <w:w w:val="80"/>
          <w:sz w:val="32"/>
          <w:szCs w:val="32"/>
          <w:lang w:val="en-US" w:eastAsia="zh-Hans"/>
        </w:rPr>
        <w:t>年</w:t>
      </w:r>
      <w:r>
        <w:rPr>
          <w:b/>
          <w:w w:val="80"/>
          <w:sz w:val="32"/>
          <w:szCs w:val="32"/>
        </w:rPr>
        <w:t>教学竞赛</w:t>
      </w:r>
      <w:r>
        <w:rPr>
          <w:rFonts w:hint="eastAsia"/>
          <w:b/>
          <w:w w:val="80"/>
          <w:sz w:val="32"/>
          <w:szCs w:val="32"/>
        </w:rPr>
        <w:t>申请表</w:t>
      </w:r>
    </w:p>
    <w:tbl>
      <w:tblPr>
        <w:tblStyle w:val="4"/>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0"/>
        <w:gridCol w:w="511"/>
        <w:gridCol w:w="569"/>
        <w:gridCol w:w="888"/>
        <w:gridCol w:w="1272"/>
        <w:gridCol w:w="1440"/>
        <w:gridCol w:w="1075"/>
        <w:gridCol w:w="116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900" w:type="dxa"/>
            <w:noWrap w:val="0"/>
            <w:tcMar>
              <w:left w:w="28" w:type="dxa"/>
              <w:right w:w="28" w:type="dxa"/>
            </w:tcMar>
            <w:vAlign w:val="center"/>
          </w:tcPr>
          <w:p>
            <w:pPr>
              <w:spacing w:line="240" w:lineRule="atLeast"/>
              <w:jc w:val="center"/>
              <w:rPr>
                <w:sz w:val="24"/>
              </w:rPr>
            </w:pPr>
            <w:r>
              <w:rPr>
                <w:rFonts w:hint="eastAsia"/>
                <w:sz w:val="24"/>
              </w:rPr>
              <w:t>姓名</w:t>
            </w:r>
          </w:p>
        </w:tc>
        <w:tc>
          <w:tcPr>
            <w:tcW w:w="1080" w:type="dxa"/>
            <w:gridSpan w:val="2"/>
            <w:noWrap w:val="0"/>
            <w:tcMar>
              <w:left w:w="57" w:type="dxa"/>
              <w:right w:w="57" w:type="dxa"/>
            </w:tcMar>
            <w:vAlign w:val="center"/>
          </w:tcPr>
          <w:p>
            <w:pPr>
              <w:spacing w:line="240" w:lineRule="atLeast"/>
              <w:jc w:val="center"/>
              <w:rPr>
                <w:sz w:val="24"/>
              </w:rPr>
            </w:pPr>
          </w:p>
        </w:tc>
        <w:tc>
          <w:tcPr>
            <w:tcW w:w="888" w:type="dxa"/>
            <w:noWrap w:val="0"/>
            <w:tcMar>
              <w:left w:w="28" w:type="dxa"/>
              <w:right w:w="28" w:type="dxa"/>
            </w:tcMar>
            <w:vAlign w:val="center"/>
          </w:tcPr>
          <w:p>
            <w:pPr>
              <w:spacing w:line="240" w:lineRule="atLeast"/>
              <w:jc w:val="center"/>
              <w:rPr>
                <w:sz w:val="24"/>
              </w:rPr>
            </w:pPr>
            <w:r>
              <w:rPr>
                <w:rFonts w:hint="eastAsia"/>
                <w:sz w:val="24"/>
              </w:rPr>
              <w:t>职称</w:t>
            </w:r>
          </w:p>
        </w:tc>
        <w:tc>
          <w:tcPr>
            <w:tcW w:w="1272" w:type="dxa"/>
            <w:noWrap w:val="0"/>
            <w:tcMar>
              <w:left w:w="28" w:type="dxa"/>
              <w:right w:w="28" w:type="dxa"/>
            </w:tcMar>
            <w:vAlign w:val="center"/>
          </w:tcPr>
          <w:p>
            <w:pPr>
              <w:spacing w:line="240" w:lineRule="atLeast"/>
              <w:jc w:val="center"/>
              <w:rPr>
                <w:sz w:val="24"/>
              </w:rPr>
            </w:pPr>
          </w:p>
        </w:tc>
        <w:tc>
          <w:tcPr>
            <w:tcW w:w="1440" w:type="dxa"/>
            <w:noWrap w:val="0"/>
            <w:tcMar>
              <w:left w:w="28" w:type="dxa"/>
              <w:right w:w="28" w:type="dxa"/>
            </w:tcMar>
            <w:vAlign w:val="center"/>
          </w:tcPr>
          <w:p>
            <w:pPr>
              <w:spacing w:line="240" w:lineRule="atLeast"/>
              <w:jc w:val="center"/>
              <w:rPr>
                <w:sz w:val="24"/>
              </w:rPr>
            </w:pPr>
            <w:r>
              <w:rPr>
                <w:rFonts w:hint="eastAsia"/>
                <w:sz w:val="24"/>
              </w:rPr>
              <w:t>出生日期</w:t>
            </w:r>
          </w:p>
        </w:tc>
        <w:tc>
          <w:tcPr>
            <w:tcW w:w="1075" w:type="dxa"/>
            <w:noWrap w:val="0"/>
            <w:tcMar>
              <w:left w:w="28" w:type="dxa"/>
              <w:right w:w="28" w:type="dxa"/>
            </w:tcMar>
            <w:vAlign w:val="center"/>
          </w:tcPr>
          <w:p>
            <w:pPr>
              <w:spacing w:line="240" w:lineRule="atLeast"/>
              <w:rPr>
                <w:sz w:val="24"/>
              </w:rPr>
            </w:pPr>
          </w:p>
        </w:tc>
        <w:tc>
          <w:tcPr>
            <w:tcW w:w="1161" w:type="dxa"/>
            <w:noWrap w:val="0"/>
            <w:tcMar>
              <w:left w:w="28" w:type="dxa"/>
              <w:right w:w="28" w:type="dxa"/>
            </w:tcMar>
            <w:vAlign w:val="center"/>
          </w:tcPr>
          <w:p>
            <w:pPr>
              <w:spacing w:line="240" w:lineRule="atLeast"/>
              <w:rPr>
                <w:sz w:val="24"/>
              </w:rPr>
            </w:pPr>
            <w:r>
              <w:rPr>
                <w:rFonts w:hint="eastAsia"/>
                <w:sz w:val="24"/>
              </w:rPr>
              <w:t>课程性质</w:t>
            </w:r>
          </w:p>
        </w:tc>
        <w:tc>
          <w:tcPr>
            <w:tcW w:w="1205" w:type="dxa"/>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1411" w:type="dxa"/>
            <w:gridSpan w:val="2"/>
            <w:noWrap w:val="0"/>
            <w:tcMar>
              <w:left w:w="28" w:type="dxa"/>
              <w:right w:w="28" w:type="dxa"/>
            </w:tcMar>
            <w:vAlign w:val="center"/>
          </w:tcPr>
          <w:p>
            <w:pPr>
              <w:spacing w:line="240" w:lineRule="atLeast"/>
              <w:jc w:val="center"/>
              <w:rPr>
                <w:sz w:val="24"/>
              </w:rPr>
            </w:pPr>
            <w:r>
              <w:rPr>
                <w:rFonts w:hint="eastAsia"/>
                <w:sz w:val="24"/>
              </w:rPr>
              <w:t>课程名称</w:t>
            </w:r>
          </w:p>
        </w:tc>
        <w:tc>
          <w:tcPr>
            <w:tcW w:w="1457" w:type="dxa"/>
            <w:gridSpan w:val="2"/>
            <w:noWrap w:val="0"/>
            <w:vAlign w:val="center"/>
          </w:tcPr>
          <w:p>
            <w:pPr>
              <w:spacing w:line="240" w:lineRule="atLeast"/>
              <w:rPr>
                <w:sz w:val="24"/>
              </w:rPr>
            </w:pPr>
          </w:p>
        </w:tc>
        <w:tc>
          <w:tcPr>
            <w:tcW w:w="1272" w:type="dxa"/>
            <w:noWrap w:val="0"/>
            <w:vAlign w:val="center"/>
          </w:tcPr>
          <w:p>
            <w:pPr>
              <w:spacing w:line="240" w:lineRule="atLeast"/>
              <w:jc w:val="center"/>
              <w:rPr>
                <w:sz w:val="24"/>
              </w:rPr>
            </w:pPr>
            <w:r>
              <w:rPr>
                <w:rFonts w:hint="eastAsia"/>
                <w:sz w:val="24"/>
              </w:rPr>
              <w:t>授课专业</w:t>
            </w:r>
          </w:p>
          <w:p>
            <w:pPr>
              <w:spacing w:line="240" w:lineRule="atLeast"/>
              <w:jc w:val="center"/>
              <w:rPr>
                <w:sz w:val="24"/>
              </w:rPr>
            </w:pPr>
            <w:r>
              <w:rPr>
                <w:rFonts w:hint="eastAsia"/>
                <w:sz w:val="24"/>
              </w:rPr>
              <w:t>年级</w:t>
            </w:r>
          </w:p>
        </w:tc>
        <w:tc>
          <w:tcPr>
            <w:tcW w:w="1440" w:type="dxa"/>
            <w:noWrap w:val="0"/>
            <w:vAlign w:val="center"/>
          </w:tcPr>
          <w:p>
            <w:pPr>
              <w:spacing w:line="240" w:lineRule="atLeast"/>
              <w:jc w:val="center"/>
              <w:rPr>
                <w:sz w:val="24"/>
              </w:rPr>
            </w:pPr>
          </w:p>
        </w:tc>
        <w:tc>
          <w:tcPr>
            <w:tcW w:w="1075" w:type="dxa"/>
            <w:noWrap w:val="0"/>
            <w:vAlign w:val="center"/>
          </w:tcPr>
          <w:p>
            <w:pPr>
              <w:spacing w:line="240" w:lineRule="atLeast"/>
              <w:rPr>
                <w:rFonts w:hint="eastAsia" w:eastAsia="Times New Roman"/>
                <w:sz w:val="24"/>
                <w:lang w:val="en-US" w:eastAsia="zh-Hans"/>
              </w:rPr>
            </w:pPr>
            <w:r>
              <w:rPr>
                <w:rFonts w:hint="eastAsia"/>
                <w:sz w:val="24"/>
                <w:lang w:val="en-US" w:eastAsia="zh-Hans"/>
              </w:rPr>
              <w:t>上课时间</w:t>
            </w:r>
          </w:p>
        </w:tc>
        <w:tc>
          <w:tcPr>
            <w:tcW w:w="2366" w:type="dxa"/>
            <w:gridSpan w:val="2"/>
            <w:noWrap w:val="0"/>
            <w:vAlign w:val="center"/>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1411" w:type="dxa"/>
            <w:gridSpan w:val="2"/>
            <w:noWrap w:val="0"/>
            <w:tcMar>
              <w:left w:w="28" w:type="dxa"/>
              <w:right w:w="28" w:type="dxa"/>
            </w:tcMar>
            <w:vAlign w:val="center"/>
          </w:tcPr>
          <w:p>
            <w:pPr>
              <w:spacing w:line="240" w:lineRule="atLeast"/>
              <w:jc w:val="center"/>
              <w:rPr>
                <w:rFonts w:hint="eastAsia" w:eastAsia="Times New Roman"/>
                <w:sz w:val="24"/>
                <w:lang w:val="en-US" w:eastAsia="zh-Hans"/>
              </w:rPr>
            </w:pPr>
            <w:r>
              <w:rPr>
                <w:rFonts w:hint="eastAsia"/>
                <w:sz w:val="24"/>
                <w:lang w:val="en-US" w:eastAsia="zh-Hans"/>
              </w:rPr>
              <w:t>参赛赛道</w:t>
            </w:r>
          </w:p>
        </w:tc>
        <w:tc>
          <w:tcPr>
            <w:tcW w:w="2729" w:type="dxa"/>
            <w:gridSpan w:val="3"/>
            <w:noWrap w:val="0"/>
            <w:vAlign w:val="center"/>
          </w:tcPr>
          <w:p>
            <w:pPr>
              <w:spacing w:line="240" w:lineRule="atLeast"/>
              <w:rPr>
                <w:sz w:val="24"/>
              </w:rPr>
            </w:pPr>
          </w:p>
        </w:tc>
        <w:tc>
          <w:tcPr>
            <w:tcW w:w="1440" w:type="dxa"/>
            <w:noWrap w:val="0"/>
            <w:vAlign w:val="center"/>
          </w:tcPr>
          <w:p>
            <w:pPr>
              <w:spacing w:line="240" w:lineRule="atLeast"/>
              <w:jc w:val="center"/>
              <w:rPr>
                <w:rFonts w:hint="eastAsia" w:eastAsia="Times New Roman"/>
                <w:sz w:val="24"/>
                <w:lang w:val="en-US" w:eastAsia="zh-Hans"/>
              </w:rPr>
            </w:pPr>
            <w:r>
              <w:rPr>
                <w:rFonts w:hint="eastAsia"/>
                <w:sz w:val="24"/>
                <w:lang w:val="en-US" w:eastAsia="zh-Hans"/>
              </w:rPr>
              <w:t>参赛组别</w:t>
            </w:r>
          </w:p>
        </w:tc>
        <w:tc>
          <w:tcPr>
            <w:tcW w:w="3441" w:type="dxa"/>
            <w:gridSpan w:val="3"/>
            <w:noWrap w:val="0"/>
            <w:vAlign w:val="center"/>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2" w:hRule="atLeast"/>
          <w:jc w:val="center"/>
        </w:trPr>
        <w:tc>
          <w:tcPr>
            <w:tcW w:w="1411" w:type="dxa"/>
            <w:gridSpan w:val="2"/>
            <w:noWrap w:val="0"/>
            <w:tcMar>
              <w:left w:w="28" w:type="dxa"/>
              <w:right w:w="28" w:type="dxa"/>
            </w:tcMar>
            <w:vAlign w:val="center"/>
          </w:tcPr>
          <w:p>
            <w:pPr>
              <w:spacing w:line="240" w:lineRule="atLeast"/>
              <w:jc w:val="center"/>
              <w:rPr>
                <w:rFonts w:hint="eastAsia"/>
                <w:sz w:val="24"/>
              </w:rPr>
            </w:pPr>
            <w:r>
              <w:rPr>
                <w:rFonts w:hint="eastAsia"/>
                <w:sz w:val="24"/>
              </w:rPr>
              <w:t>教学</w:t>
            </w:r>
            <w:r>
              <w:rPr>
                <w:sz w:val="24"/>
              </w:rPr>
              <w:t>指导思想与目标</w:t>
            </w:r>
          </w:p>
        </w:tc>
        <w:tc>
          <w:tcPr>
            <w:tcW w:w="7610" w:type="dxa"/>
            <w:gridSpan w:val="7"/>
            <w:noWrap w:val="0"/>
            <w:tcMar>
              <w:left w:w="57" w:type="dxa"/>
              <w:right w:w="57" w:type="dxa"/>
            </w:tcMar>
            <w:vAlign w:val="center"/>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8" w:hRule="atLeast"/>
          <w:jc w:val="center"/>
        </w:trPr>
        <w:tc>
          <w:tcPr>
            <w:tcW w:w="1411" w:type="dxa"/>
            <w:gridSpan w:val="2"/>
            <w:noWrap w:val="0"/>
            <w:tcMar>
              <w:left w:w="28" w:type="dxa"/>
              <w:right w:w="28" w:type="dxa"/>
            </w:tcMar>
            <w:vAlign w:val="center"/>
          </w:tcPr>
          <w:p>
            <w:pPr>
              <w:spacing w:line="240" w:lineRule="atLeast"/>
              <w:jc w:val="center"/>
              <w:rPr>
                <w:sz w:val="24"/>
              </w:rPr>
            </w:pPr>
            <w:r>
              <w:rPr>
                <w:rFonts w:hint="eastAsia"/>
                <w:sz w:val="24"/>
              </w:rPr>
              <w:t>教学特色（创新点）</w:t>
            </w:r>
          </w:p>
        </w:tc>
        <w:tc>
          <w:tcPr>
            <w:tcW w:w="7610" w:type="dxa"/>
            <w:gridSpan w:val="7"/>
            <w:noWrap w:val="0"/>
            <w:tcMar>
              <w:left w:w="57" w:type="dxa"/>
              <w:right w:w="57" w:type="dxa"/>
            </w:tcMar>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8" w:hRule="atLeast"/>
          <w:jc w:val="center"/>
        </w:trPr>
        <w:tc>
          <w:tcPr>
            <w:tcW w:w="9021" w:type="dxa"/>
            <w:gridSpan w:val="9"/>
            <w:noWrap w:val="0"/>
            <w:tcMar>
              <w:left w:w="28" w:type="dxa"/>
              <w:right w:w="28" w:type="dxa"/>
            </w:tcMar>
            <w:vAlign w:val="top"/>
          </w:tcPr>
          <w:p>
            <w:pPr>
              <w:spacing w:line="240" w:lineRule="atLeast"/>
              <w:jc w:val="left"/>
              <w:rPr>
                <w:sz w:val="24"/>
              </w:rPr>
            </w:pPr>
            <w:r>
              <w:rPr>
                <w:rFonts w:hint="eastAsia"/>
                <w:sz w:val="24"/>
              </w:rPr>
              <w:t>学院推荐意见</w:t>
            </w:r>
          </w:p>
          <w:p>
            <w:pPr>
              <w:spacing w:line="240" w:lineRule="atLeast"/>
              <w:jc w:val="left"/>
              <w:rPr>
                <w:sz w:val="24"/>
              </w:rPr>
            </w:pPr>
          </w:p>
          <w:p>
            <w:pPr>
              <w:spacing w:line="240" w:lineRule="atLeast"/>
              <w:jc w:val="left"/>
              <w:rPr>
                <w:sz w:val="24"/>
              </w:rPr>
            </w:pPr>
          </w:p>
          <w:p>
            <w:pPr>
              <w:spacing w:line="240" w:lineRule="atLeast"/>
              <w:jc w:val="left"/>
              <w:rPr>
                <w:sz w:val="24"/>
              </w:rPr>
            </w:pPr>
          </w:p>
          <w:p>
            <w:pPr>
              <w:spacing w:line="240" w:lineRule="atLeast"/>
              <w:ind w:firstLine="600" w:firstLineChars="250"/>
              <w:jc w:val="left"/>
              <w:rPr>
                <w:rFonts w:hint="eastAsia" w:eastAsia="Times New Roman"/>
                <w:sz w:val="24"/>
                <w:lang w:val="en-US" w:eastAsia="zh-Hans"/>
              </w:rPr>
            </w:pPr>
            <w:r>
              <w:rPr>
                <w:rFonts w:hint="eastAsia"/>
                <w:sz w:val="24"/>
                <w:lang w:val="en-US" w:eastAsia="zh-Hans"/>
              </w:rPr>
              <w:t>获奖等级：</w:t>
            </w:r>
            <w:r>
              <w:rPr>
                <w:rFonts w:hint="default"/>
                <w:sz w:val="24"/>
                <w:u w:val="single"/>
                <w:lang w:eastAsia="zh-Hans"/>
              </w:rPr>
              <w:t xml:space="preserve">           </w:t>
            </w:r>
          </w:p>
          <w:p>
            <w:pPr>
              <w:spacing w:line="240" w:lineRule="atLeast"/>
              <w:jc w:val="left"/>
              <w:rPr>
                <w:sz w:val="24"/>
              </w:rPr>
            </w:pPr>
          </w:p>
          <w:p>
            <w:pPr>
              <w:spacing w:line="240" w:lineRule="atLeast"/>
              <w:jc w:val="right"/>
              <w:rPr>
                <w:sz w:val="24"/>
              </w:rPr>
            </w:pPr>
            <w:r>
              <w:rPr>
                <w:rFonts w:hint="eastAsia"/>
                <w:sz w:val="24"/>
              </w:rPr>
              <w:t>学院（公章）</w:t>
            </w:r>
          </w:p>
          <w:p>
            <w:pPr>
              <w:spacing w:line="240" w:lineRule="atLeast"/>
              <w:jc w:val="right"/>
              <w:rPr>
                <w:sz w:val="24"/>
              </w:rPr>
            </w:pPr>
            <w:r>
              <w:rPr>
                <w:rFonts w:hint="eastAsia"/>
                <w:sz w:val="24"/>
              </w:rPr>
              <w:t>年</w:t>
            </w:r>
            <w:r>
              <w:rPr>
                <w:rFonts w:hint="default"/>
                <w:sz w:val="24"/>
              </w:rPr>
              <w:t xml:space="preserve">   </w:t>
            </w:r>
            <w:r>
              <w:rPr>
                <w:rFonts w:hint="eastAsia"/>
                <w:sz w:val="24"/>
              </w:rPr>
              <w:t>月</w:t>
            </w:r>
            <w:r>
              <w:rPr>
                <w:rFonts w:hint="default"/>
                <w:sz w:val="24"/>
              </w:rPr>
              <w:t xml:space="preserve">   </w:t>
            </w:r>
            <w:r>
              <w:rPr>
                <w:rFonts w:hint="eastAsia"/>
                <w:sz w:val="24"/>
              </w:rPr>
              <w:t>日</w:t>
            </w:r>
          </w:p>
        </w:tc>
      </w:tr>
    </w:tbl>
    <w:p>
      <w:pPr>
        <w:ind w:left="178" w:leftChars="85" w:right="231" w:rightChars="110" w:firstLine="315" w:firstLineChars="150"/>
      </w:pPr>
      <w:r>
        <w:rPr>
          <w:rFonts w:hint="eastAsia"/>
        </w:rPr>
        <w:t>注：课程性质按公共基础课、专业基础课、专业方向课、专业选修课种类填写。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黑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细黑">
    <w:altName w:val="黑体-简"/>
    <w:panose1 w:val="00000000000000000000"/>
    <w:charset w:val="00"/>
    <w:family w:val="auto"/>
    <w:pitch w:val="default"/>
    <w:sig w:usb0="00000000" w:usb1="00000000" w:usb2="00000010" w:usb3="00000000" w:csb0="0004009F" w:csb1="00000000"/>
  </w:font>
  <w:font w:name="黑体-简">
    <w:panose1 w:val="02000000000000000000"/>
    <w:charset w:val="86"/>
    <w:family w:val="auto"/>
    <w:pitch w:val="default"/>
    <w:sig w:usb0="8000002F" w:usb1="0800004A" w:usb2="00000000" w:usb3="00000000" w:csb0="203E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A197B"/>
    <w:multiLevelType w:val="multilevel"/>
    <w:tmpl w:val="6ACA197B"/>
    <w:lvl w:ilvl="0" w:tentative="0">
      <w:start w:val="1"/>
      <w:numFmt w:val="decimal"/>
      <w:lvlText w:val="%1."/>
      <w:lvlJc w:val="left"/>
      <w:pPr>
        <w:ind w:left="360" w:hanging="36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BF6CBDB"/>
    <w:rsid w:val="9BF6C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60" w:lineRule="exact"/>
      <w:ind w:firstLine="480" w:firstLineChars="200"/>
    </w:pPr>
    <w:rPr>
      <w:sz w:val="24"/>
    </w:rPr>
  </w:style>
  <w:style w:type="paragraph" w:customStyle="1" w:styleId="5">
    <w:name w:val="列出段落1"/>
    <w:basedOn w:val="1"/>
    <w:qFormat/>
    <w:uiPriority w:val="34"/>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2021-05-12T10:06:00Z</dcterms:created>
  <dc:creator>yuchen</dc:creator>
  <cp:lastModifiedBy>yuchen</cp:lastModifiedBy>
  <dcterms:modified xsi:type="dcterms:W3CDTF">2021-05-12T10:07:37Z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